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976D">
      <w:pPr>
        <w:pStyle w:val="2"/>
        <w:numPr>
          <w:ilvl w:val="0"/>
          <w:numId w:val="0"/>
        </w:num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 w14:paraId="4D47A6C9"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 w:cs="方正小标宋简体"/>
          <w:sz w:val="36"/>
          <w:szCs w:val="36"/>
        </w:rPr>
        <w:t xml:space="preserve"> </w:t>
      </w:r>
      <w:r>
        <w:rPr>
          <w:rFonts w:ascii="宋体" w:hAnsi="宋体" w:eastAsia="宋体" w:cs="方正小标宋简体"/>
          <w:sz w:val="36"/>
          <w:szCs w:val="36"/>
        </w:rPr>
        <w:t xml:space="preserve">  </w:t>
      </w:r>
      <w:r>
        <w:rPr>
          <w:rFonts w:hint="eastAsia" w:ascii="宋体" w:hAnsi="宋体" w:eastAsia="宋体" w:cs="方正小标宋简体"/>
          <w:sz w:val="36"/>
          <w:szCs w:val="36"/>
        </w:rPr>
        <w:t xml:space="preserve"> 嘉兴颐和康养服务有限公司（竞争类）公开招聘工作人员岗位要求表</w:t>
      </w:r>
    </w:p>
    <w:tbl>
      <w:tblPr>
        <w:tblStyle w:val="3"/>
        <w:tblpPr w:leftFromText="180" w:rightFromText="180" w:vertAnchor="text" w:horzAnchor="page" w:tblpX="1946" w:tblpY="49"/>
        <w:tblOverlap w:val="never"/>
        <w:tblW w:w="13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762"/>
        <w:gridCol w:w="922"/>
        <w:gridCol w:w="633"/>
        <w:gridCol w:w="634"/>
        <w:gridCol w:w="866"/>
        <w:gridCol w:w="934"/>
        <w:gridCol w:w="7266"/>
        <w:gridCol w:w="734"/>
      </w:tblGrid>
      <w:tr w14:paraId="0686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4EB934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</w:t>
            </w:r>
          </w:p>
          <w:p w14:paraId="023A65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762" w:type="dxa"/>
            <w:vAlign w:val="center"/>
          </w:tcPr>
          <w:p w14:paraId="6A2183D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22" w:type="dxa"/>
            <w:vAlign w:val="center"/>
          </w:tcPr>
          <w:p w14:paraId="5AE26F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 w14:paraId="63CD015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633" w:type="dxa"/>
            <w:vAlign w:val="center"/>
          </w:tcPr>
          <w:p w14:paraId="18D087C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4" w:type="dxa"/>
            <w:vAlign w:val="center"/>
          </w:tcPr>
          <w:p w14:paraId="66E6059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866" w:type="dxa"/>
            <w:vAlign w:val="center"/>
          </w:tcPr>
          <w:p w14:paraId="15F4011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34" w:type="dxa"/>
            <w:vAlign w:val="center"/>
          </w:tcPr>
          <w:p w14:paraId="5088AF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266" w:type="dxa"/>
            <w:vAlign w:val="center"/>
          </w:tcPr>
          <w:p w14:paraId="1AB7F52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34" w:type="dxa"/>
            <w:vAlign w:val="center"/>
          </w:tcPr>
          <w:p w14:paraId="22D29F2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用工方式</w:t>
            </w:r>
          </w:p>
        </w:tc>
      </w:tr>
      <w:tr w14:paraId="3E9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29" w:type="dxa"/>
            <w:vMerge w:val="restart"/>
            <w:vAlign w:val="center"/>
          </w:tcPr>
          <w:p w14:paraId="14FC7653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嘉兴颐和康养服务有限公司</w:t>
            </w:r>
          </w:p>
        </w:tc>
        <w:tc>
          <w:tcPr>
            <w:tcW w:w="762" w:type="dxa"/>
            <w:vAlign w:val="center"/>
          </w:tcPr>
          <w:p w14:paraId="61DB1A5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001</w:t>
            </w:r>
          </w:p>
        </w:tc>
        <w:tc>
          <w:tcPr>
            <w:tcW w:w="922" w:type="dxa"/>
            <w:vAlign w:val="center"/>
          </w:tcPr>
          <w:p w14:paraId="5BC0FB7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培训管理主管</w:t>
            </w:r>
          </w:p>
        </w:tc>
        <w:tc>
          <w:tcPr>
            <w:tcW w:w="633" w:type="dxa"/>
            <w:vAlign w:val="center"/>
          </w:tcPr>
          <w:p w14:paraId="03AC541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0909327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45周岁及以下</w:t>
            </w:r>
          </w:p>
        </w:tc>
        <w:tc>
          <w:tcPr>
            <w:tcW w:w="866" w:type="dxa"/>
            <w:vAlign w:val="center"/>
          </w:tcPr>
          <w:p w14:paraId="61407C4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934" w:type="dxa"/>
            <w:vAlign w:val="center"/>
          </w:tcPr>
          <w:p w14:paraId="06D6A02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专业不限</w:t>
            </w:r>
          </w:p>
        </w:tc>
        <w:tc>
          <w:tcPr>
            <w:tcW w:w="7266" w:type="dxa"/>
            <w:vAlign w:val="center"/>
          </w:tcPr>
          <w:p w14:paraId="1EBFAE30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1、4年及以上养老行业培训相关工作经验，具有养老护理员二级证书及以上；区级以上技术能手称号优先；</w:t>
            </w:r>
          </w:p>
          <w:p w14:paraId="186B9D05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2、了解养老机构、居家养老业务模式、服务内容和员工需求，能把握培训重点，制定业务实际需求的培训方案；</w:t>
            </w:r>
          </w:p>
          <w:p w14:paraId="005D0448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3、结合业务实际需求制定年度培训计划，搭建业务培训体系；</w:t>
            </w:r>
          </w:p>
          <w:p w14:paraId="229FD737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4、针对业务实际需求结合养老行业发展趋势、政策法规变化，开发实用性强的特色培训课程；</w:t>
            </w:r>
          </w:p>
          <w:p w14:paraId="43A583A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5、负责培训活动的全流程组织与实施，建立培训效果评估机制。</w:t>
            </w:r>
          </w:p>
        </w:tc>
        <w:tc>
          <w:tcPr>
            <w:tcW w:w="734" w:type="dxa"/>
            <w:vAlign w:val="center"/>
          </w:tcPr>
          <w:p w14:paraId="2B0CB7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4B96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29" w:type="dxa"/>
            <w:vMerge w:val="continue"/>
            <w:vAlign w:val="center"/>
          </w:tcPr>
          <w:p w14:paraId="2055538A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6ED1ECA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002</w:t>
            </w:r>
          </w:p>
        </w:tc>
        <w:tc>
          <w:tcPr>
            <w:tcW w:w="922" w:type="dxa"/>
            <w:vAlign w:val="center"/>
          </w:tcPr>
          <w:p w14:paraId="40D0C9F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采购专员</w:t>
            </w:r>
          </w:p>
        </w:tc>
        <w:tc>
          <w:tcPr>
            <w:tcW w:w="633" w:type="dxa"/>
            <w:vAlign w:val="center"/>
          </w:tcPr>
          <w:p w14:paraId="174D722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4CC2566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40周岁及以下</w:t>
            </w:r>
          </w:p>
        </w:tc>
        <w:tc>
          <w:tcPr>
            <w:tcW w:w="866" w:type="dxa"/>
            <w:vAlign w:val="center"/>
          </w:tcPr>
          <w:p w14:paraId="1A9BA16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34" w:type="dxa"/>
            <w:vAlign w:val="center"/>
          </w:tcPr>
          <w:p w14:paraId="385AF90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专业不限</w:t>
            </w:r>
          </w:p>
        </w:tc>
        <w:tc>
          <w:tcPr>
            <w:tcW w:w="7266" w:type="dxa"/>
            <w:vAlign w:val="center"/>
          </w:tcPr>
          <w:p w14:paraId="522A4177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1、熟悉养老产业日常采购品类，熟悉招标流程；</w:t>
            </w:r>
          </w:p>
          <w:p w14:paraId="4A0FF197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2、根据养老机构运营数据制定年度采购计划，精准匹配护理耗材，食材等需求；</w:t>
            </w:r>
          </w:p>
          <w:p w14:paraId="303EDC6F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3、通过比价、招标、长期协议等方式降低采购成本；</w:t>
            </w:r>
          </w:p>
          <w:p w14:paraId="1405D379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4、建立养老行业优质供应商目录库，评估供应商资质，定期考核供应商履约能力，淘汰不合格供应商；</w:t>
            </w:r>
          </w:p>
          <w:p w14:paraId="0B4DB281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5、制定规范化采购流程，建立应急物资采购机制。</w:t>
            </w:r>
          </w:p>
        </w:tc>
        <w:tc>
          <w:tcPr>
            <w:tcW w:w="734" w:type="dxa"/>
            <w:vAlign w:val="center"/>
          </w:tcPr>
          <w:p w14:paraId="3618A9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34DB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929" w:type="dxa"/>
            <w:vAlign w:val="center"/>
          </w:tcPr>
          <w:p w14:paraId="218EA55A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嘉兴颐和康养服务有限公司</w:t>
            </w:r>
          </w:p>
        </w:tc>
        <w:tc>
          <w:tcPr>
            <w:tcW w:w="762" w:type="dxa"/>
            <w:vAlign w:val="center"/>
          </w:tcPr>
          <w:p w14:paraId="4FE6F4C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003</w:t>
            </w:r>
          </w:p>
        </w:tc>
        <w:tc>
          <w:tcPr>
            <w:tcW w:w="922" w:type="dxa"/>
            <w:vAlign w:val="center"/>
          </w:tcPr>
          <w:p w14:paraId="5714AD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院长</w:t>
            </w:r>
          </w:p>
        </w:tc>
        <w:tc>
          <w:tcPr>
            <w:tcW w:w="633" w:type="dxa"/>
            <w:vAlign w:val="center"/>
          </w:tcPr>
          <w:p w14:paraId="6E1432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38EF55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50周岁及以下</w:t>
            </w:r>
          </w:p>
        </w:tc>
        <w:tc>
          <w:tcPr>
            <w:tcW w:w="866" w:type="dxa"/>
            <w:vAlign w:val="center"/>
          </w:tcPr>
          <w:p w14:paraId="52730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934" w:type="dxa"/>
            <w:vAlign w:val="center"/>
          </w:tcPr>
          <w:p w14:paraId="643D1C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养老服务管理、经济管理、公共卫生管理专业</w:t>
            </w:r>
          </w:p>
        </w:tc>
        <w:tc>
          <w:tcPr>
            <w:tcW w:w="7266" w:type="dxa"/>
            <w:vAlign w:val="center"/>
          </w:tcPr>
          <w:p w14:paraId="659E404D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1、5年及以上养老机构管理经验；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2、全面负责养老机构的运行管理工作；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3、根据公司中长期发展规划和年度战略规划制定相应的年度工作计划，按期布置、深入检查、及时总结各项工作落实情况；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4、分析处理服务中的各类投诉意见，及时预防、纠正，严防差错事故的发生；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5、按照公司标准化建设的要求，做好推广落实工作，不断提升服务品质；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6、确保主要岗位的配置及人员资质与标准相符，满足机构的正常运行；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7、加强教育与培训工作，注重人才培养，组织落实考核、任免、奖惩等工作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8、遵守财务管理制度，配合接受上级主管部门的审计检查；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、承担机构（法定）安全责任人的工作，全面落实防范措施，确保安全管理。建立健全安全管理部门和组织(含义务消防队)，审查批准安全制度，组织制订并实施安全事故应急预案，定期研究、督导安全问题，及时如实向集团主管部门报告安全事故发生和处理情况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10、完成集团主管部门交办的各项工作。</w:t>
            </w:r>
          </w:p>
        </w:tc>
        <w:tc>
          <w:tcPr>
            <w:tcW w:w="734" w:type="dxa"/>
            <w:vAlign w:val="center"/>
          </w:tcPr>
          <w:p w14:paraId="3AA29C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167B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929" w:type="dxa"/>
            <w:vAlign w:val="center"/>
          </w:tcPr>
          <w:p w14:paraId="280E6016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嘉兴颐和康养服务有限公司</w:t>
            </w:r>
          </w:p>
        </w:tc>
        <w:tc>
          <w:tcPr>
            <w:tcW w:w="762" w:type="dxa"/>
            <w:vAlign w:val="center"/>
          </w:tcPr>
          <w:p w14:paraId="37BB5B7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004</w:t>
            </w:r>
          </w:p>
        </w:tc>
        <w:tc>
          <w:tcPr>
            <w:tcW w:w="922" w:type="dxa"/>
            <w:vAlign w:val="center"/>
          </w:tcPr>
          <w:p w14:paraId="6ADCEE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护理部主任</w:t>
            </w:r>
          </w:p>
        </w:tc>
        <w:tc>
          <w:tcPr>
            <w:tcW w:w="633" w:type="dxa"/>
            <w:vAlign w:val="center"/>
          </w:tcPr>
          <w:p w14:paraId="7E71E2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0D994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45周岁及以下</w:t>
            </w:r>
          </w:p>
        </w:tc>
        <w:tc>
          <w:tcPr>
            <w:tcW w:w="866" w:type="dxa"/>
            <w:vAlign w:val="center"/>
          </w:tcPr>
          <w:p w14:paraId="55FB6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934" w:type="dxa"/>
            <w:vAlign w:val="center"/>
          </w:tcPr>
          <w:p w14:paraId="1DC2D4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护理学、老年服务与管理专业</w:t>
            </w:r>
          </w:p>
        </w:tc>
        <w:tc>
          <w:tcPr>
            <w:tcW w:w="7266" w:type="dxa"/>
            <w:vAlign w:val="center"/>
          </w:tcPr>
          <w:p w14:paraId="5960176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1、5年及以上临床护理经验或至少2-3年养老机护理相关工作经验，且有团队管理经验优先；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2、全面负责长者生活护理工作；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3、根据院部年度工作计划，分解、拟定本部门工作的执行计划，确保落实到位；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4、落实各项培训计划，定期进行指导，提高基础护理的操作技能，规避服务风险发生；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5、按照考核细则，及时指导、督促、检查本部门各项工作，并做好每月相关考核；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6、根据院部要求，按时组织、主持相关会议的召开，跟踪、落实、反馈相关内容；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7、确保遵从院内服务质量要求，知晓院部重点长者状况，及时处理突发事件与重点事件；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8、负责对存在的问题分析原因，制定、落实整改措施，并跟踪检查，严防差错事故发生；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9、全面落实院内防感染工作，配合医务部，采取相应措施；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10、合理安排组织各时段护理人员的配置，确保入住长者的服务需求得到满足，并做好管理人员的排班、轮休工作；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11、定期组织梳理护理相关的规章制度、操作流程，必要时进行修订；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12、协调各部门的工作关系，确保护理工作正常有序开展；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13、定期收集、归类、整理各类护理资料，并交由相关部门归档保管；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14、配合院长，完成院部交办的各项工作。 </w:t>
            </w:r>
          </w:p>
        </w:tc>
        <w:tc>
          <w:tcPr>
            <w:tcW w:w="734" w:type="dxa"/>
            <w:vAlign w:val="center"/>
          </w:tcPr>
          <w:p w14:paraId="4B22D2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08DF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929" w:type="dxa"/>
            <w:vMerge w:val="restart"/>
            <w:vAlign w:val="center"/>
          </w:tcPr>
          <w:p w14:paraId="45ADE5BD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嘉兴颐和康养服务有限公司</w:t>
            </w:r>
          </w:p>
        </w:tc>
        <w:tc>
          <w:tcPr>
            <w:tcW w:w="762" w:type="dxa"/>
            <w:vAlign w:val="center"/>
          </w:tcPr>
          <w:p w14:paraId="610E9B4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005</w:t>
            </w:r>
          </w:p>
        </w:tc>
        <w:tc>
          <w:tcPr>
            <w:tcW w:w="922" w:type="dxa"/>
            <w:vAlign w:val="center"/>
          </w:tcPr>
          <w:p w14:paraId="310248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护理主管</w:t>
            </w:r>
          </w:p>
        </w:tc>
        <w:tc>
          <w:tcPr>
            <w:tcW w:w="633" w:type="dxa"/>
            <w:vAlign w:val="center"/>
          </w:tcPr>
          <w:p w14:paraId="1EFD27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34" w:type="dxa"/>
            <w:vAlign w:val="center"/>
          </w:tcPr>
          <w:p w14:paraId="0C7CE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40周岁及以下</w:t>
            </w:r>
          </w:p>
        </w:tc>
        <w:tc>
          <w:tcPr>
            <w:tcW w:w="866" w:type="dxa"/>
            <w:vAlign w:val="center"/>
          </w:tcPr>
          <w:p w14:paraId="69DC82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934" w:type="dxa"/>
            <w:vAlign w:val="center"/>
          </w:tcPr>
          <w:p w14:paraId="7374B8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  <w:p w14:paraId="7DC83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7266" w:type="dxa"/>
            <w:vAlign w:val="center"/>
          </w:tcPr>
          <w:p w14:paraId="1F3304EB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1、有2年及以上护理管理经验；                                                                                                                        2、根据护理部要求，严格执行、落实部门工作计划；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3、熟悉了解所管辖区域的长者与员工相关情况；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4、知晓员工薪资并掌握员工的薪资与实际工作能力的匹配度；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5、及时做好相关台账的记录与班组长台账的审阅工作；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6、落实《护理日常工作质量检查内容》，每日不少于 2 次查房且有记录；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7、按照要求做好《个案护理》工作，每个护理照护区域不少于 2 份；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8、做好环境维护管理与温馨提示板相关护理内容的更新；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9、做好管辖区域团队建设工作，确保员工保持良好状态，满足长者服务需求；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10、重视照护区域的入住率，指导护理员做好服务工作，确保长者不因主观原因流失；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11、每日组织召开会议，有主题有特色；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12、配合护理部主任，完成其交办的各项工作。 </w:t>
            </w:r>
          </w:p>
        </w:tc>
        <w:tc>
          <w:tcPr>
            <w:tcW w:w="734" w:type="dxa"/>
            <w:vAlign w:val="center"/>
          </w:tcPr>
          <w:p w14:paraId="2A966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4FD1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29" w:type="dxa"/>
            <w:vMerge w:val="continue"/>
            <w:vAlign w:val="center"/>
          </w:tcPr>
          <w:p w14:paraId="55365656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1B9075D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006</w:t>
            </w:r>
          </w:p>
        </w:tc>
        <w:tc>
          <w:tcPr>
            <w:tcW w:w="922" w:type="dxa"/>
            <w:vAlign w:val="center"/>
          </w:tcPr>
          <w:p w14:paraId="0F5F8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行政管理员（出入院管理方向）</w:t>
            </w:r>
          </w:p>
        </w:tc>
        <w:tc>
          <w:tcPr>
            <w:tcW w:w="633" w:type="dxa"/>
            <w:vAlign w:val="center"/>
          </w:tcPr>
          <w:p w14:paraId="79C5BE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0ACB99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40周岁及以下</w:t>
            </w:r>
          </w:p>
        </w:tc>
        <w:tc>
          <w:tcPr>
            <w:tcW w:w="866" w:type="dxa"/>
            <w:vAlign w:val="center"/>
          </w:tcPr>
          <w:p w14:paraId="543A8D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934" w:type="dxa"/>
            <w:vAlign w:val="center"/>
          </w:tcPr>
          <w:p w14:paraId="724D2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7266" w:type="dxa"/>
            <w:vAlign w:val="center"/>
          </w:tcPr>
          <w:p w14:paraId="57B95986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1、做好院内日常活动、节日活动、兴趣小组等活动丰富老人精神文化生活；做好院内宣传工作，包括公众号、视频号、抖音号等平台的内容便捷、发布与维护；                                                                                                                           2、负责对外咨询接待，为入院长者及相关方（家属或其他方）提供准确有效的服务信息；</w:t>
            </w:r>
          </w:p>
          <w:p w14:paraId="7A3D9A0A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3、组织落实长者入院前的调访及入院评估工作；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4、按流程为长者办理试住、入院、出院等各项事宜；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5、签署入院合同时，负责详尽解读甲乙丙三方的权利和义务、合同的解除、违约责任、争议解决方式等；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6、负责长者入院后与相关部门的对接，做好新入院长者的安置工作；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7、负责各类信息资料的收集工作，为每一位入住长者建立入住档案；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8、与相关部门保持联系，长者照护等级及服务项目有变更时，及时与担保人沟通，按规定调整合同中相关事项；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9、负责来访接待，来信、来电登记，及时将收集到的信息反馈给相关部门，并协助沟通；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10、做好各类工作台账，保证各类资料的有效与完整；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11、，完成院部交办的各项工作。</w:t>
            </w:r>
          </w:p>
        </w:tc>
        <w:tc>
          <w:tcPr>
            <w:tcW w:w="734" w:type="dxa"/>
            <w:vAlign w:val="center"/>
          </w:tcPr>
          <w:p w14:paraId="10C934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27B6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29" w:type="dxa"/>
            <w:vAlign w:val="center"/>
          </w:tcPr>
          <w:p w14:paraId="796115E4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嘉兴颐和康养服务有限公司</w:t>
            </w:r>
          </w:p>
        </w:tc>
        <w:tc>
          <w:tcPr>
            <w:tcW w:w="762" w:type="dxa"/>
            <w:vAlign w:val="center"/>
          </w:tcPr>
          <w:p w14:paraId="31E0E3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007</w:t>
            </w:r>
          </w:p>
        </w:tc>
        <w:tc>
          <w:tcPr>
            <w:tcW w:w="922" w:type="dxa"/>
            <w:vAlign w:val="center"/>
          </w:tcPr>
          <w:p w14:paraId="5349FF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行政管理员（行政专员方向）</w:t>
            </w:r>
          </w:p>
        </w:tc>
        <w:tc>
          <w:tcPr>
            <w:tcW w:w="633" w:type="dxa"/>
            <w:vAlign w:val="center"/>
          </w:tcPr>
          <w:p w14:paraId="3BAC06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0E93D5E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40周岁及以下</w:t>
            </w:r>
          </w:p>
        </w:tc>
        <w:tc>
          <w:tcPr>
            <w:tcW w:w="866" w:type="dxa"/>
            <w:vAlign w:val="center"/>
          </w:tcPr>
          <w:p w14:paraId="6293A9B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934" w:type="dxa"/>
            <w:vAlign w:val="center"/>
          </w:tcPr>
          <w:p w14:paraId="62315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7266" w:type="dxa"/>
            <w:vAlign w:val="center"/>
          </w:tcPr>
          <w:p w14:paraId="41F71456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1、2年及以上行政管理工作经验或持养老护理员证；                                                      2、根据各部门需求，发布招聘信息，筛选简历，组织面试，办理新员工入职手续（如签订合同、录入信息），确保人员及时到岗；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3、员工关系管理。负责员工劳动合同的签订、续签、解除等流程，建立员工档案并动态更新；处理员工日常沟通、反馈及劳动纠纷，维护良好劳资关系；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、薪酬福利与考核。核算员工工资、社保公积金缴纳，办理考勤统计；协助制定员工绩效考核制度，组织实施考核并整理结果。组织新员工入职培训，协助各部门开展专业技能培训（如护理知识、安全规范），记录培训档案，提升员工专业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、负责办公用品采购、发放及库存管理，维护办公设备（如电脑、打印机）正常运行；管理会议室、接待室等场所，安排会议及接待事宜。文件与档案管理：起草、打印、复印各类行政文件（如通知、制度），负责文件收发、登记、归档；管理机构各类档案（如资质文件、合同协议等），确保规范有序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6、内外协调。协助对接政府部门、合作单位的行政事务（如材料报送、政策传达）；协调院内各部门的行政需求（如物资申领、流程审批），保障日常运转顺畅；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7、参与制定和完善人事行政相关制度（如考勤制度、办公用品管理规定），并监督执行。协助组织员工活动、节日慰问等，营造团队氛围；处理领导交办的其他行政事务。</w:t>
            </w:r>
          </w:p>
        </w:tc>
        <w:tc>
          <w:tcPr>
            <w:tcW w:w="734" w:type="dxa"/>
            <w:vAlign w:val="center"/>
          </w:tcPr>
          <w:p w14:paraId="3F560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  <w:tr w14:paraId="654A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29" w:type="dxa"/>
            <w:vAlign w:val="center"/>
          </w:tcPr>
          <w:p w14:paraId="793ED436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嘉兴颐和康养服务有限公司</w:t>
            </w:r>
          </w:p>
        </w:tc>
        <w:tc>
          <w:tcPr>
            <w:tcW w:w="762" w:type="dxa"/>
            <w:vAlign w:val="center"/>
          </w:tcPr>
          <w:p w14:paraId="0F21D74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008</w:t>
            </w:r>
          </w:p>
        </w:tc>
        <w:tc>
          <w:tcPr>
            <w:tcW w:w="922" w:type="dxa"/>
            <w:vAlign w:val="center"/>
          </w:tcPr>
          <w:p w14:paraId="6E24B96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会计</w:t>
            </w:r>
          </w:p>
        </w:tc>
        <w:tc>
          <w:tcPr>
            <w:tcW w:w="633" w:type="dxa"/>
            <w:vAlign w:val="center"/>
          </w:tcPr>
          <w:p w14:paraId="5B1DC0D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34" w:type="dxa"/>
            <w:vAlign w:val="center"/>
          </w:tcPr>
          <w:p w14:paraId="06E1F857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40周岁及以下</w:t>
            </w:r>
          </w:p>
        </w:tc>
        <w:tc>
          <w:tcPr>
            <w:tcW w:w="866" w:type="dxa"/>
            <w:vAlign w:val="center"/>
          </w:tcPr>
          <w:p w14:paraId="48052DA4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本科（学士）及以上</w:t>
            </w:r>
          </w:p>
        </w:tc>
        <w:tc>
          <w:tcPr>
            <w:tcW w:w="934" w:type="dxa"/>
            <w:vAlign w:val="center"/>
          </w:tcPr>
          <w:p w14:paraId="484589D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会计学、财务管理、审计学专业</w:t>
            </w:r>
          </w:p>
        </w:tc>
        <w:tc>
          <w:tcPr>
            <w:tcW w:w="7266" w:type="dxa"/>
            <w:vAlign w:val="center"/>
          </w:tcPr>
          <w:p w14:paraId="490A386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1、5年及以上财务相关工作经验；                                                                                                                           2、负责养老院及各分院的日常收支账务处理，包括老人护理费、床位费、餐饮费等收入的核算，以及人员工资、采购费用、运营成本等支出的记账，确保账实相符、账目清晰；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3、编制记账凭证，登记总账、明细账，定期进行账务核对（如与出纳核对现金、银行存款），月末结账并编制财务报表（资产负债表、利润表等）；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4、审核各项费用报销单据，确保票据合法、金额准确、审批手续齐全，控制不合理支出；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5、协助管理现金、银行存款等资金，定期与银行对账，编制银行存款余额调节表，保障资金安全；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6、负责发票、收据的领购、开具、登记和保管，确保票据使用规范；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7、按时完成纳税申报（如增值税、企业所得税等），办理社保、公积金等相关缴费事宜，确保税务及社保合规；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8、熟悉养老行业相关补贴政策（如政府运营补贴），协助申报并核算补贴资金；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9、与养老院各部门（如出入院管理部、采购部）对接，收集财务相关数据，提供财务支持。整理、装订财务凭证、账簿、报表等资料，妥善保管财务档案，确保归档规范；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10、协助上级进行财务预算编制、成本分析，为养老院运营决策提供财务数据参考。解答老人及家属关于费用明细的疑问，配合处理费用相关咨询。</w:t>
            </w:r>
          </w:p>
        </w:tc>
        <w:tc>
          <w:tcPr>
            <w:tcW w:w="734" w:type="dxa"/>
            <w:vAlign w:val="center"/>
          </w:tcPr>
          <w:p w14:paraId="66EB97D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</w:t>
            </w:r>
          </w:p>
        </w:tc>
      </w:tr>
    </w:tbl>
    <w:p w14:paraId="33BD5D7D">
      <w:pPr>
        <w:widowControl/>
        <w:spacing w:line="300" w:lineRule="exact"/>
        <w:jc w:val="left"/>
        <w:textAlignment w:val="center"/>
        <w:rPr>
          <w:rFonts w:ascii="宋体" w:hAnsi="宋体" w:eastAsia="宋体" w:cs="宋体"/>
          <w:kern w:val="0"/>
          <w:sz w:val="18"/>
          <w:szCs w:val="20"/>
        </w:rPr>
      </w:pPr>
      <w:r>
        <w:rPr>
          <w:rFonts w:hint="eastAsia" w:ascii="宋体" w:hAnsi="宋体" w:eastAsia="宋体" w:cs="宋体"/>
          <w:kern w:val="0"/>
          <w:sz w:val="18"/>
          <w:szCs w:val="20"/>
        </w:rPr>
        <w:t>备注：</w:t>
      </w:r>
      <w:r>
        <w:rPr>
          <w:rFonts w:ascii="宋体" w:hAnsi="宋体" w:eastAsia="宋体" w:cs="宋体"/>
          <w:kern w:val="0"/>
          <w:sz w:val="18"/>
          <w:szCs w:val="20"/>
        </w:rPr>
        <w:t>1</w:t>
      </w:r>
      <w:r>
        <w:rPr>
          <w:rFonts w:hint="eastAsia" w:ascii="宋体" w:hAnsi="宋体" w:eastAsia="宋体" w:cs="宋体"/>
          <w:kern w:val="0"/>
          <w:sz w:val="18"/>
          <w:szCs w:val="20"/>
        </w:rPr>
        <w:t>.从业经历计算截止日期为2026年7月</w:t>
      </w:r>
      <w:r>
        <w:rPr>
          <w:rFonts w:hint="eastAsia" w:ascii="宋体" w:hAnsi="宋体" w:eastAsia="宋体" w:cs="宋体"/>
          <w:kern w:val="0"/>
          <w:sz w:val="18"/>
          <w:szCs w:val="20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18"/>
          <w:szCs w:val="20"/>
        </w:rPr>
        <w:t>日；</w:t>
      </w:r>
      <w:r>
        <w:rPr>
          <w:rFonts w:hint="eastAsia" w:ascii="宋体" w:hAnsi="宋体" w:eastAsia="宋体" w:cs="宋体"/>
          <w:kern w:val="0"/>
          <w:sz w:val="18"/>
          <w:szCs w:val="20"/>
        </w:rPr>
        <w:tab/>
      </w:r>
    </w:p>
    <w:p w14:paraId="05DA87BA">
      <w:pPr>
        <w:widowControl/>
        <w:spacing w:line="300" w:lineRule="exact"/>
        <w:jc w:val="left"/>
        <w:textAlignment w:val="center"/>
        <w:rPr>
          <w:rFonts w:ascii="宋体" w:hAnsi="宋体" w:eastAsia="宋体" w:cs="宋体"/>
          <w:kern w:val="0"/>
          <w:sz w:val="18"/>
          <w:szCs w:val="20"/>
        </w:rPr>
      </w:pPr>
      <w:r>
        <w:rPr>
          <w:rFonts w:ascii="宋体" w:hAnsi="宋体" w:eastAsia="宋体" w:cs="宋体"/>
          <w:kern w:val="0"/>
          <w:sz w:val="18"/>
          <w:szCs w:val="20"/>
        </w:rPr>
        <w:t>2</w:t>
      </w:r>
      <w:r>
        <w:rPr>
          <w:rFonts w:hint="eastAsia" w:ascii="宋体" w:hAnsi="宋体" w:eastAsia="宋体" w:cs="宋体"/>
          <w:kern w:val="0"/>
          <w:sz w:val="18"/>
          <w:szCs w:val="20"/>
        </w:rPr>
        <w:t>.专业技术资格或执（职）业资格证书（以发文时间或发证时间为准），统一截止至2026年7月</w:t>
      </w:r>
      <w:r>
        <w:rPr>
          <w:rFonts w:hint="eastAsia" w:ascii="宋体" w:hAnsi="宋体" w:eastAsia="宋体" w:cs="宋体"/>
          <w:kern w:val="0"/>
          <w:sz w:val="18"/>
          <w:szCs w:val="20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18"/>
          <w:szCs w:val="20"/>
        </w:rPr>
        <w:t>日；</w:t>
      </w:r>
    </w:p>
    <w:p w14:paraId="04A5FD20">
      <w:pPr>
        <w:widowControl/>
        <w:spacing w:line="300" w:lineRule="exact"/>
        <w:textAlignment w:val="center"/>
        <w:rPr>
          <w:rFonts w:ascii="宋体" w:hAnsi="宋体" w:eastAsia="宋体" w:cs="宋体"/>
          <w:kern w:val="0"/>
          <w:sz w:val="18"/>
          <w:szCs w:val="20"/>
        </w:rPr>
      </w:pPr>
      <w:r>
        <w:rPr>
          <w:rFonts w:ascii="宋体" w:hAnsi="宋体" w:eastAsia="宋体" w:cs="宋体"/>
          <w:kern w:val="0"/>
          <w:sz w:val="18"/>
          <w:szCs w:val="20"/>
        </w:rPr>
        <w:t>3</w:t>
      </w:r>
      <w:r>
        <w:rPr>
          <w:rFonts w:hint="eastAsia" w:ascii="宋体" w:hAnsi="宋体" w:eastAsia="宋体" w:cs="宋体"/>
          <w:kern w:val="0"/>
          <w:sz w:val="18"/>
          <w:szCs w:val="20"/>
        </w:rPr>
        <w:t>.学历、学位证书（或教育部中国留学服务中心的境外学历、学位认证书）须在2026年7月</w:t>
      </w:r>
      <w:r>
        <w:rPr>
          <w:rFonts w:hint="eastAsia" w:ascii="宋体" w:hAnsi="宋体" w:eastAsia="宋体" w:cs="宋体"/>
          <w:kern w:val="0"/>
          <w:sz w:val="18"/>
          <w:szCs w:val="20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18"/>
          <w:szCs w:val="20"/>
        </w:rPr>
        <w:t>日前取得；</w:t>
      </w:r>
    </w:p>
    <w:p w14:paraId="141327E1">
      <w:pPr>
        <w:widowControl/>
        <w:spacing w:line="300" w:lineRule="exact"/>
        <w:textAlignment w:val="center"/>
      </w:pPr>
      <w:r>
        <w:rPr>
          <w:rFonts w:ascii="宋体" w:hAnsi="宋体" w:eastAsia="宋体" w:cs="宋体"/>
          <w:kern w:val="0"/>
          <w:sz w:val="18"/>
          <w:szCs w:val="20"/>
        </w:rPr>
        <w:t>4</w:t>
      </w:r>
      <w:r>
        <w:rPr>
          <w:rFonts w:hint="eastAsia" w:ascii="宋体" w:hAnsi="宋体" w:eastAsia="宋体" w:cs="宋体"/>
          <w:kern w:val="0"/>
          <w:sz w:val="18"/>
          <w:szCs w:val="20"/>
        </w:rPr>
        <w:t>.专业要求需符合《202</w:t>
      </w:r>
      <w:r>
        <w:rPr>
          <w:rFonts w:hint="eastAsia" w:ascii="宋体" w:hAnsi="宋体" w:eastAsia="宋体" w:cs="宋体"/>
          <w:kern w:val="0"/>
          <w:sz w:val="18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18"/>
          <w:szCs w:val="20"/>
        </w:rPr>
        <w:t>年浙江省公务员录用考试专业参考目录》。</w:t>
      </w:r>
    </w:p>
    <w:p w14:paraId="0CC2DF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A0106"/>
    <w:multiLevelType w:val="singleLevel"/>
    <w:tmpl w:val="BBFA0106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672B"/>
    <w:rsid w:val="32E9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2026-07-17T07:48:00Z</dcterms:created>
  <dc:creator>Y.</dc:creator>
  <cp:lastModifiedBy>Y.</cp:lastModifiedBy>
  <dcterms:modified xsi:type="dcterms:W3CDTF">2026-07-17T07:49:06Z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74235101C2594AAC98ED2B50B2A8FBBA_11</vt:lpwstr>
  </property>
  <property fmtid="{D5CDD505-2E9C-101B-9397-08002B2CF9AE}" pid="4" name="KSOTemplateDocerSaveRecord">
    <vt:lpwstr>eyJoZGlkIjoiNjE5YWI1NGQ2ZGMxMGIzZjY3NDYxYjk5YTE2M2ZiMTgiLCJ1c2VySWQiOiI3MzUyNjIyMzgifQ==</vt:lpwstr>
  </property>
</Properties>
</file>