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3D868">
      <w:pPr>
        <w:spacing w:after="312" w:afterLines="100" w:line="540" w:lineRule="exact"/>
        <w:jc w:val="left"/>
        <w:rPr>
          <w:rFonts w:hint="eastAsia" w:ascii="仿宋_GB2312" w:hAnsi="仿宋" w:eastAsia="仿宋_GB2312"/>
          <w:spacing w:val="-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pacing w:val="-2"/>
          <w:sz w:val="32"/>
          <w:szCs w:val="32"/>
          <w:highlight w:val="none"/>
        </w:rPr>
        <w:t>附件3：</w:t>
      </w:r>
    </w:p>
    <w:p w14:paraId="07920295"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</w:rPr>
        <w:t>王江泾镇公开招聘编外工作人员回避情况说明</w:t>
      </w:r>
    </w:p>
    <w:p w14:paraId="75638D22">
      <w:pPr>
        <w:rPr>
          <w:rFonts w:ascii="黑体" w:hAnsi="宋体" w:eastAsia="黑体" w:cs="宋体"/>
          <w:b/>
          <w:color w:val="000000"/>
          <w:kern w:val="0"/>
          <w:sz w:val="40"/>
          <w:szCs w:val="40"/>
          <w:highlight w:val="none"/>
        </w:rPr>
      </w:pPr>
    </w:p>
    <w:p w14:paraId="75B216D1">
      <w:pP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在王江泾镇机关、国资公司、村（社区）工作亲属情况：</w:t>
      </w:r>
    </w:p>
    <w:p w14:paraId="27B33F21">
      <w:pP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</w:p>
    <w:p w14:paraId="73460CA7">
      <w:pP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</w:p>
    <w:p w14:paraId="3068EFF5">
      <w:pP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</w:p>
    <w:p w14:paraId="336BFEAD">
      <w:pP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</w:p>
    <w:p w14:paraId="0DD26A59">
      <w:pP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注：有亲属的写姓名，现任职务，与本人关系，没有亲属的填无。为确保公开选拔的公正性，必须如实填写，如有不实取消选拔资格。</w:t>
      </w:r>
    </w:p>
    <w:p w14:paraId="0A7A0CC6"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</w:p>
    <w:p w14:paraId="36A1F876"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</w:p>
    <w:p w14:paraId="2D209946">
      <w:pP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</w:p>
    <w:p w14:paraId="0253A5DC">
      <w:pPr>
        <w:ind w:firstLine="6560" w:firstLineChars="20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承诺人：</w:t>
      </w:r>
    </w:p>
    <w:p w14:paraId="7DEE55C0"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2025年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2DA5"/>
    <w:rsid w:val="5635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2025-03-27T06:14:00Z</dcterms:created>
  <dc:creator>Thaumatin</dc:creator>
  <cp:lastModifiedBy>Thaumatin</cp:lastModifiedBy>
  <dcterms:modified xsi:type="dcterms:W3CDTF">2025-03-27T06:15:42Z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5AA06E7BAF684C49B10B2193F1E16075_11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