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560" w:lineRule="exac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附件1：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嘉兴英才人力资源服务有限公司公开招聘工作人员岗位要求表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351"/>
        <w:gridCol w:w="822"/>
        <w:gridCol w:w="425"/>
        <w:gridCol w:w="724"/>
        <w:gridCol w:w="1119"/>
        <w:gridCol w:w="1559"/>
        <w:gridCol w:w="3402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44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2351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主要职责</w:t>
            </w:r>
          </w:p>
        </w:tc>
        <w:tc>
          <w:tcPr>
            <w:tcW w:w="822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425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9922" w:type="dxa"/>
            <w:gridSpan w:val="5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44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11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559" w:type="dxa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从业经历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74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人力资源专员</w:t>
            </w:r>
          </w:p>
        </w:tc>
        <w:tc>
          <w:tcPr>
            <w:tcW w:w="2351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负责高层次人力资源招聘业务、人才项目申报辅导，人才项目评估测评等工作。</w:t>
            </w:r>
          </w:p>
        </w:tc>
        <w:tc>
          <w:tcPr>
            <w:tcW w:w="82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0101</w:t>
            </w:r>
          </w:p>
        </w:tc>
        <w:tc>
          <w:tcPr>
            <w:tcW w:w="4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72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111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大学本科及以上，学士及以上学位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具有2年及以上人力资源、人才项目申报辅导等工作经验。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  <w:lang w:bidi="ar"/>
              </w:rPr>
              <w:t>研究生所学专业要求为（三级专业目录）：应用经济学类、法学类、教育学类、外国语言文学类、工商管理类、管理科学与工程类、公共管理类；</w:t>
            </w:r>
          </w:p>
          <w:p>
            <w:pPr>
              <w:widowControl/>
              <w:spacing w:line="400" w:lineRule="exact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  <w:lang w:bidi="ar"/>
              </w:rPr>
              <w:t>本科所学专业要求为（三级专业目录）：外国语言文学类、工商管理类。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1、具有英语六级以上（大学英语或同级别考试）；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、具备较强的学习能力、责任意识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3、熟练掌握运用ppt等办公软件。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74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管理专员</w:t>
            </w:r>
          </w:p>
        </w:tc>
        <w:tc>
          <w:tcPr>
            <w:tcW w:w="235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负责资料审核、数据核算、企业经营分析</w:t>
            </w:r>
            <w:r>
              <w:rPr>
                <w:rFonts w:ascii="宋体" w:hAnsi="宋体" w:cs="宋体"/>
                <w:sz w:val="20"/>
                <w:szCs w:val="20"/>
              </w:rPr>
              <w:t>、行政人事</w:t>
            </w:r>
            <w:r>
              <w:rPr>
                <w:rFonts w:hint="eastAsia" w:ascii="宋体" w:hAnsi="宋体" w:cs="宋体"/>
                <w:sz w:val="20"/>
                <w:szCs w:val="20"/>
              </w:rPr>
              <w:t>等工作。</w:t>
            </w:r>
          </w:p>
        </w:tc>
        <w:tc>
          <w:tcPr>
            <w:tcW w:w="82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0201</w:t>
            </w: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大学本科及以上，学士及以上学位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具有2年及以上资料审核、文字撰写、企业经营分析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、行政人事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等工作经验。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  <w:lang w:bidi="ar"/>
              </w:rPr>
              <w:t>研究生所学专业要求为（三级专业目录）：中国语言文学类、新闻传播学类、应用经济学类、公共管理类；</w:t>
            </w:r>
          </w:p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  <w:lang w:bidi="ar"/>
              </w:rPr>
              <w:t>本科所学专业要求为（三级专业目录）：中国语言文学类、新闻传播学类、经济与贸易类、工商管理类。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1、具有初级会计师及以上专业职称；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、能够熟练撰写工作总结、政务信息、宣传报道等多种文体。</w:t>
            </w:r>
          </w:p>
        </w:tc>
      </w:tr>
    </w:tbl>
    <w:p>
      <w:pPr>
        <w:tabs>
          <w:tab w:val="left" w:pos="645"/>
        </w:tabs>
        <w:spacing w:line="260" w:lineRule="exact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备注：</w:t>
      </w:r>
    </w:p>
    <w:p>
      <w:pPr>
        <w:tabs>
          <w:tab w:val="left" w:pos="645"/>
        </w:tabs>
        <w:spacing w:line="260" w:lineRule="exact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1.从业经历计算截止日期为2024年4月22日；</w:t>
      </w:r>
      <w:r>
        <w:rPr>
          <w:rFonts w:hint="eastAsia" w:ascii="仿宋" w:hAnsi="仿宋" w:eastAsia="仿宋" w:cs="仿宋"/>
          <w:szCs w:val="21"/>
        </w:rPr>
        <w:tab/>
      </w:r>
    </w:p>
    <w:p>
      <w:pPr>
        <w:tabs>
          <w:tab w:val="left" w:pos="645"/>
        </w:tabs>
        <w:spacing w:line="260" w:lineRule="exact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2.专业技术资格或执（职）业资格证书（以发文时间或发证时间为准），统一截止至2024年4月22日；</w:t>
      </w:r>
    </w:p>
    <w:p>
      <w:pPr>
        <w:rPr>
          <w:rFonts w:ascii="仿宋" w:hAnsi="仿宋" w:eastAsia="仿宋" w:cs="仿宋"/>
          <w:spacing w:val="-10"/>
          <w:szCs w:val="21"/>
        </w:rPr>
      </w:pPr>
      <w:r>
        <w:rPr>
          <w:rFonts w:hint="eastAsia" w:ascii="仿宋" w:hAnsi="仿宋" w:eastAsia="仿宋" w:cs="仿宋"/>
          <w:spacing w:val="-10"/>
          <w:szCs w:val="21"/>
        </w:rPr>
        <w:t>3.学历、学位证书（或教育部中国留学服务中心的境外学历、学位认证书）须在2024年4月22日前取得；</w:t>
      </w:r>
    </w:p>
    <w:p>
      <w:pPr>
        <w:rPr>
          <w:rFonts w:ascii="仿宋" w:hAnsi="仿宋" w:eastAsia="仿宋" w:cs="仿宋"/>
          <w:spacing w:val="-10"/>
          <w:szCs w:val="21"/>
        </w:rPr>
        <w:sectPr>
          <w:pgSz w:w="16838" w:h="11906" w:orient="landscape"/>
          <w:pgMar w:top="1531" w:right="2041" w:bottom="1531" w:left="2041" w:header="851" w:footer="992" w:gutter="0"/>
          <w:cols w:space="720" w:num="1"/>
          <w:docGrid w:type="linesAndChars" w:linePitch="315" w:charSpace="0"/>
        </w:sectPr>
      </w:pPr>
      <w:r>
        <w:rPr>
          <w:rFonts w:hint="eastAsia" w:ascii="仿宋" w:hAnsi="仿宋" w:eastAsia="仿宋" w:cs="仿宋"/>
          <w:spacing w:val="-10"/>
          <w:szCs w:val="21"/>
        </w:rPr>
        <w:t>4.专业要求需符合《2024年浙江省公务员录用考试专业参考目录》。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57C192"/>
    <w:multiLevelType w:val="singleLevel"/>
    <w:tmpl w:val="E357C192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2F3334EA"/>
    <w:rsid w:val="2F33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2024-04-28T08:15:00Z</dcterms:created>
  <dc:creator>Administrator</dc:creator>
  <cp:lastModifiedBy>Administrator</cp:lastModifiedBy>
  <dcterms:modified xsi:type="dcterms:W3CDTF">2024-04-28T08:15:25Z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7BC2A332AB6046278571233AA26DBC59_11</vt:lpwstr>
  </property>
</Properties>
</file>