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Hlk10404108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嘉兴英才人力资源服务有限公司公开招聘工作人员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  <w:bookmarkEnd w:id="0"/>
    </w:p>
    <w:p>
      <w:pPr>
        <w:widowControl/>
        <w:spacing w:line="600" w:lineRule="exact"/>
        <w:rPr>
          <w:rFonts w:ascii="黑体" w:hAnsi="宋体" w:eastAsia="黑体" w:cs="黑体"/>
          <w:spacing w:val="20"/>
          <w:kern w:val="0"/>
          <w:sz w:val="28"/>
          <w:szCs w:val="28"/>
        </w:rPr>
      </w:pPr>
      <w:r>
        <w:rPr>
          <w:rFonts w:hint="eastAsia" w:ascii="等线" w:hAnsi="等线" w:eastAsia="等线" w:cs="宋体"/>
          <w:spacing w:val="20"/>
          <w:kern w:val="0"/>
          <w:szCs w:val="21"/>
          <w:lang w:bidi="ar"/>
        </w:rPr>
        <w:t>应聘岗位：</w:t>
      </w:r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spacing w:val="20"/>
          <w:kern w:val="0"/>
          <w:sz w:val="24"/>
          <w:lang w:bidi="ar"/>
        </w:rPr>
        <w:t xml:space="preserve">  </w:t>
      </w:r>
      <w:r>
        <w:rPr>
          <w:rFonts w:hint="eastAsia" w:ascii="等线" w:hAnsi="等线" w:eastAsia="等线" w:cs="宋体"/>
          <w:spacing w:val="20"/>
          <w:kern w:val="0"/>
          <w:szCs w:val="21"/>
          <w:lang w:bidi="ar"/>
        </w:rPr>
        <w:t>岗位代码：</w:t>
      </w:r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Style w:val="3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"/>
        <w:gridCol w:w="1108"/>
        <w:gridCol w:w="762"/>
        <w:gridCol w:w="366"/>
        <w:gridCol w:w="387"/>
        <w:gridCol w:w="1096"/>
        <w:gridCol w:w="914"/>
        <w:gridCol w:w="945"/>
        <w:gridCol w:w="1033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4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 xml:space="preserve">    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 xml:space="preserve">                                     签名：            年      月 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F520C"/>
    <w:multiLevelType w:val="singleLevel"/>
    <w:tmpl w:val="DA9F520C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5E72612"/>
    <w:rsid w:val="15E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2024-04-28T08:15:00Z</dcterms:created>
  <dc:creator>Administrator</dc:creator>
  <cp:lastModifiedBy>Administrator</cp:lastModifiedBy>
  <dcterms:modified xsi:type="dcterms:W3CDTF">2024-04-28T08:15:46Z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44D2CAB9682E4E0F974F4632B7B0424E_11</vt:lpwstr>
  </property>
</Properties>
</file>