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numPr>
          <w:ilvl w:val="0"/>
          <w:numId w:val="0"/>
        </w:numPr>
        <w:spacing w:line="560" w:lineRule="exact"/>
        <w:rPr>
          <w:rFonts w:hint="eastAsia" w:ascii="黑体" w:hAnsi="黑体" w:eastAsia="黑体" w:cs="黑体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sz w:val="32"/>
          <w:szCs w:val="40"/>
        </w:rPr>
        <w:t>附件1</w:t>
      </w:r>
      <w:r>
        <w:rPr>
          <w:rFonts w:hint="eastAsia" w:ascii="黑体" w:hAnsi="黑体" w:eastAsia="黑体" w:cs="黑体"/>
          <w:sz w:val="32"/>
          <w:szCs w:val="40"/>
          <w:lang w:eastAsia="zh-CN"/>
        </w:rPr>
        <w:t>：</w:t>
      </w:r>
    </w:p>
    <w:p>
      <w:pPr>
        <w:jc w:val="center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嘉兴英才人力资源服务有限公司公开招聘工作人员岗位要求表</w:t>
      </w:r>
    </w:p>
    <w:tbl>
      <w:tblPr>
        <w:tblStyle w:val="3"/>
        <w:tblW w:w="0" w:type="auto"/>
        <w:tblInd w:w="19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4"/>
        <w:gridCol w:w="2351"/>
        <w:gridCol w:w="822"/>
        <w:gridCol w:w="425"/>
        <w:gridCol w:w="724"/>
        <w:gridCol w:w="1119"/>
        <w:gridCol w:w="1559"/>
        <w:gridCol w:w="3402"/>
        <w:gridCol w:w="311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744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岗位</w:t>
            </w:r>
          </w:p>
        </w:tc>
        <w:tc>
          <w:tcPr>
            <w:tcW w:w="2351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主要职责</w:t>
            </w:r>
          </w:p>
        </w:tc>
        <w:tc>
          <w:tcPr>
            <w:tcW w:w="822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岗位代码</w:t>
            </w:r>
          </w:p>
        </w:tc>
        <w:tc>
          <w:tcPr>
            <w:tcW w:w="425" w:type="dxa"/>
            <w:vMerge w:val="restart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人数</w:t>
            </w:r>
          </w:p>
        </w:tc>
        <w:tc>
          <w:tcPr>
            <w:tcW w:w="9922" w:type="dxa"/>
            <w:gridSpan w:val="5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岗位要求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1" w:hRule="atLeast"/>
        </w:trPr>
        <w:tc>
          <w:tcPr>
            <w:tcW w:w="744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2351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822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 w:val="continue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</w:p>
        </w:tc>
        <w:tc>
          <w:tcPr>
            <w:tcW w:w="7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年龄</w:t>
            </w:r>
          </w:p>
        </w:tc>
        <w:tc>
          <w:tcPr>
            <w:tcW w:w="111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学历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从业经历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专业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b/>
                <w:bCs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  <w:lang w:bidi="ar"/>
              </w:rPr>
              <w:t>其他要求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4" w:hRule="atLeast"/>
        </w:trPr>
        <w:tc>
          <w:tcPr>
            <w:tcW w:w="744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人力资源专员</w:t>
            </w:r>
          </w:p>
        </w:tc>
        <w:tc>
          <w:tcPr>
            <w:tcW w:w="2351" w:type="dxa"/>
            <w:noWrap/>
            <w:vAlign w:val="center"/>
          </w:tcPr>
          <w:p>
            <w:pPr>
              <w:spacing w:line="400" w:lineRule="exact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负责高层次人力资源招聘业务、人才项目申报辅导，人才项目评估测评等工作。</w:t>
            </w:r>
          </w:p>
        </w:tc>
        <w:tc>
          <w:tcPr>
            <w:tcW w:w="822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0101</w:t>
            </w:r>
          </w:p>
        </w:tc>
        <w:tc>
          <w:tcPr>
            <w:tcW w:w="425" w:type="dxa"/>
            <w:noWrap/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1</w:t>
            </w:r>
          </w:p>
        </w:tc>
        <w:tc>
          <w:tcPr>
            <w:tcW w:w="72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35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周岁及以下</w:t>
            </w:r>
          </w:p>
        </w:tc>
        <w:tc>
          <w:tcPr>
            <w:tcW w:w="1119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大学本科及以上，学士及以上学位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具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有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年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及以上人力资源、人才项目申报辅导等工作经验。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  <w:lang w:bidi="ar"/>
              </w:rPr>
              <w:t>研究生所学专业要求为（三级专业目录）：应用经济学类、法学类、教育学类、外国语言文学类、工商管理类、管理科学与工程类、公共管理类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  <w:lang w:eastAsia="zh-CN" w:bidi="ar"/>
              </w:rPr>
              <w:t>；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宋体" w:hAnsi="宋体" w:eastAsia="宋体" w:cs="宋体"/>
                <w:kern w:val="0"/>
                <w:sz w:val="18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  <w:lang w:bidi="ar"/>
              </w:rPr>
              <w:t>本科所学专业要求为（三级专业目录）：外国语言文学类、工商管理类</w:t>
            </w:r>
            <w:r>
              <w:rPr>
                <w:rFonts w:hint="eastAsia" w:ascii="宋体" w:hAnsi="宋体" w:cs="宋体"/>
                <w:kern w:val="0"/>
                <w:sz w:val="18"/>
                <w:szCs w:val="20"/>
                <w:lang w:eastAsia="zh-CN" w:bidi="ar"/>
              </w:rPr>
              <w:t>。</w:t>
            </w:r>
          </w:p>
        </w:tc>
        <w:tc>
          <w:tcPr>
            <w:tcW w:w="3118" w:type="dxa"/>
            <w:noWrap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1、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bidi="ar"/>
              </w:rPr>
              <w:t>具有英语六级以上（大学英语或同级别考试）；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、具备较强的学习能力、责任意识</w:t>
            </w: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3、熟练掌握运用ppt等办公软件。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9" w:hRule="atLeast"/>
        </w:trPr>
        <w:tc>
          <w:tcPr>
            <w:tcW w:w="744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综合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管理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eastAsia="zh-CN" w:bidi="ar"/>
              </w:rPr>
              <w:t>专员</w:t>
            </w:r>
          </w:p>
        </w:tc>
        <w:tc>
          <w:tcPr>
            <w:tcW w:w="2351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sz w:val="20"/>
                <w:szCs w:val="20"/>
              </w:rPr>
              <w:t>负责资料审核、数据核算、企业经营分析</w:t>
            </w:r>
            <w:r>
              <w:rPr>
                <w:rFonts w:ascii="宋体" w:hAnsi="宋体" w:cs="宋体"/>
                <w:sz w:val="20"/>
                <w:szCs w:val="20"/>
              </w:rPr>
              <w:t>、行政人事</w:t>
            </w:r>
            <w:r>
              <w:rPr>
                <w:rFonts w:hint="eastAsia" w:ascii="宋体" w:hAnsi="宋体" w:cs="宋体"/>
                <w:sz w:val="20"/>
                <w:szCs w:val="20"/>
              </w:rPr>
              <w:t>等工作。</w:t>
            </w:r>
          </w:p>
        </w:tc>
        <w:tc>
          <w:tcPr>
            <w:tcW w:w="822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0201</w:t>
            </w:r>
          </w:p>
        </w:tc>
        <w:tc>
          <w:tcPr>
            <w:tcW w:w="425" w:type="dxa"/>
            <w:noWrap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724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35周岁及以下</w:t>
            </w:r>
          </w:p>
        </w:tc>
        <w:tc>
          <w:tcPr>
            <w:tcW w:w="1119" w:type="dxa"/>
            <w:noWrap w:val="0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hint="eastAsia" w:ascii="宋体" w:hAnsi="宋体" w:cs="宋体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大学本科及以上，学士及以上学位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具有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年及以上资料审核、文字撰写、企业经营分析</w:t>
            </w: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、行政人事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等工作经验。</w:t>
            </w:r>
          </w:p>
        </w:tc>
        <w:tc>
          <w:tcPr>
            <w:tcW w:w="3402" w:type="dxa"/>
            <w:noWrap w:val="0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  <w:lang w:bidi="ar"/>
              </w:rPr>
              <w:t>研究生所学专业要求为（三级专业目录）：中国语言文学类、新闻传播学类、应用经济学类、公共管理类；</w:t>
            </w:r>
          </w:p>
          <w:p>
            <w:pPr>
              <w:widowControl/>
              <w:spacing w:line="400" w:lineRule="exact"/>
              <w:textAlignment w:val="center"/>
              <w:rPr>
                <w:rFonts w:hint="eastAsia" w:ascii="宋体" w:hAnsi="宋体" w:cs="宋体"/>
                <w:kern w:val="0"/>
                <w:sz w:val="18"/>
                <w:szCs w:val="20"/>
                <w:lang w:bidi="ar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20"/>
                <w:lang w:bidi="ar"/>
              </w:rPr>
              <w:t>本科所学专业要求为（三级专业目录）：中国语言文学类、新闻传播学类、经济与贸易类、工商管理类。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 w:bidi="ar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1、具有初级会计师及以上专业职称；</w:t>
            </w:r>
          </w:p>
          <w:p>
            <w:pPr>
              <w:widowControl/>
              <w:spacing w:line="400" w:lineRule="exact"/>
              <w:jc w:val="left"/>
              <w:textAlignment w:val="center"/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</w:pPr>
            <w:r>
              <w:rPr>
                <w:rFonts w:ascii="宋体" w:hAnsi="宋体" w:cs="宋体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  <w:lang w:bidi="ar"/>
              </w:rPr>
              <w:t>、能够熟练撰写工作总结、政务信息、宣传报道等多种文体。</w:t>
            </w:r>
          </w:p>
        </w:tc>
      </w:tr>
    </w:tbl>
    <w:p>
      <w:pPr>
        <w:tabs>
          <w:tab w:val="left" w:pos="645"/>
        </w:tabs>
        <w:spacing w:line="260" w:lineRule="exact"/>
        <w:jc w:val="left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备注：</w:t>
      </w:r>
    </w:p>
    <w:p>
      <w:pPr>
        <w:tabs>
          <w:tab w:val="left" w:pos="645"/>
        </w:tabs>
        <w:spacing w:line="260" w:lineRule="exact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1.从业经历计算截止日期为2024年4月22日；</w:t>
      </w:r>
      <w:r>
        <w:rPr>
          <w:rFonts w:hint="eastAsia" w:ascii="仿宋" w:hAnsi="仿宋" w:eastAsia="仿宋" w:cs="仿宋"/>
          <w:sz w:val="21"/>
          <w:szCs w:val="21"/>
        </w:rPr>
        <w:tab/>
      </w:r>
    </w:p>
    <w:p>
      <w:pPr>
        <w:tabs>
          <w:tab w:val="left" w:pos="645"/>
        </w:tabs>
        <w:spacing w:line="260" w:lineRule="exact"/>
        <w:jc w:val="lef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sz w:val="21"/>
          <w:szCs w:val="21"/>
        </w:rPr>
        <w:t>2.专业技术资格或执（职）业资格证书（以发文时间或发证时间为准），统一截止至2024年4月22日；</w:t>
      </w:r>
    </w:p>
    <w:p>
      <w:pPr>
        <w:rPr>
          <w:rFonts w:hint="eastAsia" w:ascii="仿宋" w:hAnsi="仿宋" w:eastAsia="仿宋" w:cs="仿宋"/>
          <w:spacing w:val="-10"/>
          <w:sz w:val="21"/>
          <w:szCs w:val="21"/>
        </w:rPr>
      </w:pPr>
      <w:r>
        <w:rPr>
          <w:rFonts w:hint="eastAsia" w:ascii="仿宋" w:hAnsi="仿宋" w:eastAsia="仿宋" w:cs="仿宋"/>
          <w:spacing w:val="-10"/>
          <w:sz w:val="21"/>
          <w:szCs w:val="21"/>
        </w:rPr>
        <w:t>3.学历、学位证书（或教育部中国留学服务中心的境外学历、学位认证书）须在2024年4月22日前取得；</w:t>
      </w:r>
    </w:p>
    <w:p>
      <w:pPr>
        <w:rPr>
          <w:rFonts w:hint="eastAsia" w:ascii="仿宋" w:hAnsi="仿宋" w:eastAsia="仿宋" w:cs="仿宋"/>
          <w:sz w:val="21"/>
          <w:szCs w:val="21"/>
          <w:highlight w:val="yellow"/>
          <w:lang w:val="en-US" w:eastAsia="zh-CN"/>
        </w:rPr>
        <w:sectPr>
          <w:pgSz w:w="16838" w:h="11906" w:orient="landscape"/>
          <w:pgMar w:top="1531" w:right="2041" w:bottom="1531" w:left="2041" w:header="851" w:footer="992" w:gutter="0"/>
          <w:cols w:space="720" w:num="1"/>
          <w:docGrid w:type="lines" w:linePitch="315" w:charSpace="0"/>
        </w:sectPr>
      </w:pPr>
      <w:r>
        <w:rPr>
          <w:rFonts w:hint="eastAsia" w:ascii="仿宋" w:hAnsi="仿宋" w:eastAsia="仿宋" w:cs="仿宋"/>
          <w:spacing w:val="-10"/>
          <w:sz w:val="21"/>
          <w:szCs w:val="21"/>
        </w:rPr>
        <w:t>4.专业要求需符合《2024年浙江省公务员录用考试专业参考目录》</w:t>
      </w:r>
      <w:r>
        <w:rPr>
          <w:rFonts w:hint="eastAsia" w:ascii="仿宋" w:hAnsi="仿宋" w:eastAsia="仿宋" w:cs="仿宋"/>
          <w:spacing w:val="-10"/>
          <w:sz w:val="21"/>
          <w:szCs w:val="21"/>
          <w:lang w:eastAsia="zh-CN"/>
        </w:rPr>
        <w:t>。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EB7E2EF"/>
    <w:multiLevelType w:val="singleLevel"/>
    <w:tmpl w:val="2EB7E2EF"/>
    <w:lvl w:ilvl="0" w:tentative="0">
      <w:start w:val="1"/>
      <w:numFmt w:val="bullet"/>
      <w:pStyle w:val="2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diMDA2MGUzMDI5YjQ5Mzc3YmRmOTMyNTEyZWI4NGUifQ=="/>
  </w:docVars>
  <w:rsids>
    <w:rsidRoot w:val="770F45DC"/>
    <w:rsid w:val="770F4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Bullet 2"/>
    <w:basedOn w:val="1"/>
    <w:uiPriority w:val="0"/>
    <w:pPr>
      <w:numPr>
        <w:ilvl w:val="0"/>
        <w:numId w:val="1"/>
      </w:numPr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2024-04-19T09:06:00Z</dcterms:created>
  <dc:creator>Administrator</dc:creator>
  <cp:lastModifiedBy>Administrator</cp:lastModifiedBy>
  <dcterms:modified xsi:type="dcterms:W3CDTF">2024-04-19T09:07:10Z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C801B9CA161C455EA62686B597F2C7FC_11</vt:lpwstr>
  </property>
</Properties>
</file>