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嘉兴运河湾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现代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服务业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发展有限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公司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公开招聘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工作人员岗位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资格条件一览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表</w:t>
      </w:r>
    </w:p>
    <w:tbl>
      <w:tblPr>
        <w:tblStyle w:val="4"/>
        <w:tblpPr w:leftFromText="180" w:rightFromText="180" w:vertAnchor="text" w:horzAnchor="page" w:tblpX="1735" w:tblpY="194"/>
        <w:tblW w:w="12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60"/>
        <w:gridCol w:w="726"/>
        <w:gridCol w:w="789"/>
        <w:gridCol w:w="855"/>
        <w:gridCol w:w="2580"/>
        <w:gridCol w:w="2040"/>
        <w:gridCol w:w="26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lang w:val="en-US" w:eastAsia="zh-CN"/>
              </w:rPr>
              <w:t>岗位代码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招聘岗位</w:t>
            </w:r>
          </w:p>
        </w:tc>
        <w:tc>
          <w:tcPr>
            <w:tcW w:w="72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招聘人数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lang w:val="en-US" w:eastAsia="zh-CN"/>
              </w:rPr>
              <w:t>性别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要求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学历要求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专业要求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从业经历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其他要求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</w:rPr>
              <w:t>岗位介绍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2001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综合管理</w:t>
            </w:r>
          </w:p>
        </w:tc>
        <w:tc>
          <w:tcPr>
            <w:tcW w:w="726" w:type="dxa"/>
            <w:vAlign w:val="center"/>
          </w:tcPr>
          <w:p>
            <w:pPr>
              <w:pStyle w:val="2"/>
              <w:numPr>
                <w:ilvl w:val="-1"/>
                <w:numId w:val="0"/>
              </w:numPr>
              <w:ind w:left="0" w:firstLine="0"/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大学本科及以上</w:t>
            </w:r>
          </w:p>
        </w:tc>
        <w:tc>
          <w:tcPr>
            <w:tcW w:w="2580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研究生所学专业要求为（三级专业目录）：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新闻传播学类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、应用经济学类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公共管理类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本科所学专业要求为（三级专业目录）：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新闻传播学类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经济与贸易类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公共管理类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。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具有文字工作经验、行政管理、公共关系处理累计3年及以上从业经历。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能够熟练撰写工作总结、调研文章、政务信息、宣传报道等多种文体。熟练掌握运用PPT等办公软件。中国共产党员。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围绕招商工作的相关办公管理工作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2002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招商专员</w:t>
            </w:r>
          </w:p>
        </w:tc>
        <w:tc>
          <w:tcPr>
            <w:tcW w:w="72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大学本科及以上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研究生所学专业要求为（三级专业目录）：理论经济学、应用经济学类、外国语言文学类、新闻传播学类、管理科学与工程类、工商管理类；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本科所学专业要求为（三级专业目录）：金融学类、经济与贸易类、外国语言文学类、新闻传播学类、管理科学与工程类、工商管理类、旅游管理类。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具有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策划、投资、运营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服务业招商累计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年以上从业经历。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1、熟悉数字金融、楼宇经济、商业地产、文化旅游、住宿餐饮、人工智能（科创）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软件信息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等现代服务业，对相关产业有一定理解；2、具有政府招商、标杆综合体招商、知名基金公司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  <w:lang w:val="en-US" w:eastAsia="zh-CN"/>
              </w:rPr>
              <w:t>企业投资、商业招商、楼宇招商、产业园区招商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工作经验者优先；3、英语</w:t>
            </w:r>
            <w:r>
              <w:rPr>
                <w:rFonts w:hint="default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四</w:t>
            </w: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级以上（大学英语或同级别考试），掌握德语、法语、西班牙语或亚洲其他国家语系等小语种者优势更佳。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spacing w:val="-10"/>
                <w:sz w:val="20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15"/>
                <w:szCs w:val="15"/>
                <w:highlight w:val="none"/>
              </w:rPr>
              <w:t>1、招引相关产业、公司、运营团队；2、维护与政府相关部门关系；3、策划高质量招商活动；4、领导安排的其他工作。</w:t>
            </w:r>
          </w:p>
        </w:tc>
      </w:tr>
    </w:tbl>
    <w:p>
      <w:pP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pacing w:val="-10"/>
          <w:sz w:val="2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备注：1.从业经历计算截止日期为2023年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  <w:lang w:val="en-US" w:eastAsia="zh-CN"/>
        </w:rPr>
        <w:t xml:space="preserve"> 12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日；</w:t>
      </w:r>
    </w:p>
    <w:p>
      <w:pPr>
        <w:ind w:left="560"/>
        <w:rPr>
          <w:rFonts w:ascii="仿宋_GB2312" w:hAnsi="仿宋_GB2312" w:eastAsia="仿宋_GB2312" w:cs="仿宋_GB2312"/>
          <w:spacing w:val="-10"/>
          <w:sz w:val="2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2.学历、学位证书（或教育部中国留学服务中心的境外学历、学位认证书）须在2023年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日前取得；</w:t>
      </w:r>
    </w:p>
    <w:p>
      <w:pPr>
        <w:ind w:left="560"/>
        <w:rPr>
          <w:highlight w:val="yellow"/>
        </w:rPr>
        <w:sectPr>
          <w:pgSz w:w="16838" w:h="11906" w:orient="landscape"/>
          <w:pgMar w:top="1531" w:right="2041" w:bottom="1531" w:left="2041" w:header="851" w:footer="992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3.专业要求需符合《202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10"/>
          <w:sz w:val="20"/>
          <w:szCs w:val="32"/>
          <w:highlight w:val="none"/>
        </w:rPr>
        <w:t>年浙江省公务员录用考试专业参考目录》。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70DF75"/>
    <w:multiLevelType w:val="singleLevel"/>
    <w:tmpl w:val="9C70DF75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977B3"/>
    <w:rsid w:val="67A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2023-12-13T09:30:00Z</dcterms:created>
  <dc:creator>admin</dc:creator>
  <cp:lastModifiedBy>admin</cp:lastModifiedBy>
  <dcterms:modified xsi:type="dcterms:W3CDTF">2023-12-13T09:31:03Z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390B185558E447A8B3D79966F584D76C</vt:lpwstr>
  </property>
</Properties>
</file>