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color w:val="000000" w:themeColor="text1"/>
          <w:kern w:val="0"/>
          <w:sz w:val="30"/>
          <w:szCs w:val="3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宋体" w:eastAsia="仿宋_GB2312" w:cs="仿宋_GB2312"/>
          <w:color w:val="000000" w:themeColor="text1"/>
          <w:kern w:val="0"/>
          <w:sz w:val="30"/>
          <w:szCs w:val="30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宋体" w:eastAsia="仿宋_GB2312" w:cs="仿宋_GB2312"/>
          <w:color w:val="000000" w:themeColor="text1"/>
          <w:kern w:val="0"/>
          <w:sz w:val="30"/>
          <w:szCs w:val="3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嘉兴市秀洲区住房和城乡建设局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:highlight w:val="none"/>
          <w:lang w:eastAsia="zh-CN"/>
          <w14:textFill>
            <w14:solidFill>
              <w14:schemeClr w14:val="tx1"/>
            </w14:solidFill>
          </w14:textFill>
        </w:rPr>
        <w:t>所属事业单位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:highlight w:val="none"/>
          <w14:textFill>
            <w14:solidFill>
              <w14:schemeClr w14:val="tx1"/>
            </w14:solidFill>
          </w14:textFill>
        </w:rPr>
        <w:t>公开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  <w:t>选聘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:highlight w:val="none"/>
          <w14:textFill>
            <w14:solidFill>
              <w14:schemeClr w14:val="tx1"/>
            </w14:solidFill>
          </w14:textFill>
        </w:rPr>
        <w:t>工作人员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:highlight w:val="none"/>
          <w:lang w:eastAsia="zh-CN"/>
          <w14:textFill>
            <w14:solidFill>
              <w14:schemeClr w14:val="tx1"/>
            </w14:solidFill>
          </w14:textFill>
        </w:rPr>
        <w:t>计划及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岗位要求</w:t>
      </w:r>
    </w:p>
    <w:tbl>
      <w:tblPr>
        <w:tblStyle w:val="2"/>
        <w:tblpPr w:leftFromText="180" w:rightFromText="180" w:vertAnchor="text" w:horzAnchor="margin" w:tblpXSpec="center" w:tblpY="282"/>
        <w:tblW w:w="5055" w:type="pct"/>
        <w:tblInd w:w="-39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32" w:type="dxa"/>
          <w:left w:w="57" w:type="dxa"/>
          <w:bottom w:w="132" w:type="dxa"/>
          <w:right w:w="57" w:type="dxa"/>
        </w:tblCellMar>
      </w:tblPr>
      <w:tblGrid>
        <w:gridCol w:w="1896"/>
        <w:gridCol w:w="1607"/>
        <w:gridCol w:w="1637"/>
        <w:gridCol w:w="1490"/>
        <w:gridCol w:w="3078"/>
        <w:gridCol w:w="3322"/>
        <w:gridCol w:w="1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478" w:hRule="atLeast"/>
        </w:trPr>
        <w:tc>
          <w:tcPr>
            <w:tcW w:w="173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选聘单位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单位类别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选聘岗位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选聘人数</w:t>
            </w:r>
          </w:p>
        </w:tc>
        <w:tc>
          <w:tcPr>
            <w:tcW w:w="281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303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1281" w:hRule="atLeast"/>
        </w:trPr>
        <w:tc>
          <w:tcPr>
            <w:tcW w:w="173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嘉兴市秀洲区村镇建设管理服务中心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公益一类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事业单位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专业技术1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81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本科及以上学历，学士及以上学位</w:t>
            </w:r>
          </w:p>
        </w:tc>
        <w:tc>
          <w:tcPr>
            <w:tcW w:w="303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土木类、建筑类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1383" w:hRule="atLeast"/>
        </w:trPr>
        <w:tc>
          <w:tcPr>
            <w:tcW w:w="173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嘉兴市秀洲区村镇建设管理服务中心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公益一类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事业单位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专业技术2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本科及以上学历，学士及以上学位</w:t>
            </w:r>
          </w:p>
        </w:tc>
        <w:tc>
          <w:tcPr>
            <w:tcW w:w="30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土木类、建筑类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女</w:t>
            </w: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注：上述专业范围参考教育行政部门专业目录设置及审查认定，对选聘人员所学专业名称与专业要求不一致的，由招聘单位根据所学专业方向审核确定。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iMDA2MGUzMDI5YjQ5Mzc3YmRmOTMyNTEyZWI4NGUifQ=="/>
  </w:docVars>
  <w:rsids>
    <w:rsidRoot w:val="5A0524AC"/>
    <w:rsid w:val="5A05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2023-11-03T03:17:00Z</dcterms:created>
  <dc:creator>Administrator</dc:creator>
  <cp:lastModifiedBy>Administrator</cp:lastModifiedBy>
  <dcterms:modified xsi:type="dcterms:W3CDTF">2023-11-03T03:18:14Z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95D9E2F80BC247F7960C6F08AE422032_11</vt:lpwstr>
  </property>
</Properties>
</file>