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12756"/>
        </w:tabs>
        <w:spacing w:line="500" w:lineRule="exact"/>
        <w:jc w:val="left"/>
        <w:rPr>
          <w:rFonts w:asciiTheme="majorEastAsia" w:hAnsiTheme="majorEastAsia" w:eastAsiaTheme="majorEastAsia" w:cstheme="majorEastAsia"/>
          <w:spacing w:val="-10"/>
          <w:sz w:val="24"/>
        </w:rPr>
      </w:pPr>
      <w:r>
        <w:rPr>
          <w:rFonts w:hint="eastAsia" w:asciiTheme="majorEastAsia" w:hAnsiTheme="majorEastAsia" w:eastAsiaTheme="majorEastAsia" w:cstheme="majorEastAsia"/>
          <w:spacing w:val="-10"/>
          <w:sz w:val="24"/>
        </w:rPr>
        <w:t>备注：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12756"/>
        </w:tabs>
        <w:spacing w:line="500" w:lineRule="exact"/>
        <w:jc w:val="left"/>
        <w:rPr>
          <w:rFonts w:asciiTheme="majorEastAsia" w:hAnsiTheme="majorEastAsia" w:eastAsiaTheme="majorEastAsia" w:cstheme="majorEastAsia"/>
          <w:spacing w:val="-10"/>
          <w:sz w:val="24"/>
        </w:rPr>
      </w:pPr>
      <w:r>
        <w:rPr>
          <w:rFonts w:hint="eastAsia" w:asciiTheme="majorEastAsia" w:hAnsiTheme="majorEastAsia" w:eastAsiaTheme="majorEastAsia" w:cstheme="majorEastAsia"/>
          <w:spacing w:val="-10"/>
          <w:sz w:val="24"/>
        </w:rPr>
        <w:t>1. “35周岁”是指年满18周岁且在1987年10月16日以后出生的人员，“40周岁”指年满18周岁且在1982年10月16日以后出生的人员；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12756"/>
        </w:tabs>
        <w:spacing w:line="500" w:lineRule="exact"/>
        <w:jc w:val="left"/>
        <w:rPr>
          <w:rFonts w:asciiTheme="majorEastAsia" w:hAnsiTheme="majorEastAsia" w:eastAsiaTheme="majorEastAsia" w:cstheme="majorEastAsia"/>
          <w:spacing w:val="-10"/>
          <w:sz w:val="24"/>
        </w:rPr>
      </w:pPr>
      <w:r>
        <w:rPr>
          <w:rFonts w:hint="eastAsia" w:asciiTheme="majorEastAsia" w:hAnsiTheme="majorEastAsia" w:eastAsiaTheme="majorEastAsia" w:cstheme="majorEastAsia"/>
          <w:spacing w:val="-10"/>
          <w:sz w:val="24"/>
        </w:rPr>
        <w:t>2.从业经历计算截止日期为2023年10月16日；</w:t>
      </w:r>
      <w:r>
        <w:rPr>
          <w:rFonts w:hint="eastAsia" w:asciiTheme="majorEastAsia" w:hAnsiTheme="majorEastAsia" w:eastAsiaTheme="majorEastAsia" w:cstheme="majorEastAsia"/>
          <w:spacing w:val="-10"/>
          <w:sz w:val="24"/>
        </w:rPr>
        <w:tab/>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12756"/>
        </w:tabs>
        <w:spacing w:line="500" w:lineRule="exact"/>
        <w:jc w:val="left"/>
        <w:rPr>
          <w:rFonts w:asciiTheme="majorEastAsia" w:hAnsiTheme="majorEastAsia" w:eastAsiaTheme="majorEastAsia" w:cstheme="majorEastAsia"/>
          <w:spacing w:val="-10"/>
          <w:sz w:val="24"/>
        </w:rPr>
      </w:pPr>
      <w:r>
        <w:rPr>
          <w:rFonts w:hint="eastAsia" w:asciiTheme="majorEastAsia" w:hAnsiTheme="majorEastAsia" w:eastAsiaTheme="majorEastAsia" w:cstheme="majorEastAsia"/>
          <w:spacing w:val="-10"/>
          <w:sz w:val="24"/>
        </w:rPr>
        <w:t>3.专业技术资格或执（职）业资格证书（以发文时间或发证时间为准），统一截止至2023年10月16日；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12756"/>
        </w:tabs>
        <w:spacing w:line="500" w:lineRule="exact"/>
        <w:jc w:val="left"/>
        <w:rPr>
          <w:rFonts w:asciiTheme="majorEastAsia" w:hAnsiTheme="majorEastAsia" w:eastAsiaTheme="majorEastAsia" w:cstheme="majorEastAsia"/>
          <w:spacing w:val="-10"/>
          <w:sz w:val="24"/>
        </w:rPr>
        <w:sectPr>
          <w:pgSz w:w="16838" w:h="11906" w:orient="landscape"/>
          <w:pgMar w:top="1800" w:right="1440" w:bottom="1800" w:left="1440" w:header="851" w:footer="992" w:gutter="0"/>
          <w:cols w:space="425" w:num="1"/>
          <w:docGrid w:type="lines" w:linePitch="312" w:charSpace="0"/>
        </w:sectPr>
      </w:pPr>
      <w:r>
        <w:rPr>
          <w:rFonts w:hint="eastAsia" w:asciiTheme="majorEastAsia" w:hAnsiTheme="majorEastAsia" w:eastAsiaTheme="majorEastAsia" w:cstheme="majorEastAsia"/>
          <w:spacing w:val="-10"/>
          <w:sz w:val="24"/>
        </w:rPr>
        <w:t>4.学历、学位以国家教育行政机关认可的相应证件文书为准，若以第二专业报名的，其第二专业须取得教育行政部门学历认定。招聘岗位所需专业由招聘单位及其上级主管部门参考国家教育行政部门高校专业目录设置及审查认定，大学本科专业参考《普通高等学校本科专业目录（2023年）》；硕士研究生专业参考《研究生教育学科专业目录（2022年）》</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MDA2MGUzMDI5YjQ5Mzc3YmRmOTMyNTEyZWI4NGUifQ=="/>
  </w:docVars>
  <w:rsids>
    <w:rsidRoot w:val="02FA2900"/>
    <w:rsid w:val="02FA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2023-10-17T00:43:00Z</dcterms:created>
  <dc:creator>Administrator</dc:creator>
  <cp:lastModifiedBy>Administrator</cp:lastModifiedBy>
  <dcterms:modified xsi:type="dcterms:W3CDTF">2023-10-17T00:44:56Z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62C66B4FD89C46689DEF3A68B863A3EB_11</vt:lpwstr>
  </property>
</Properties>
</file>